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3C2176" w:rsidRDefault="003C2176" w:rsidP="00C32EE2">
      <w:pPr>
        <w:ind w:left="6179"/>
        <w:jc w:val="left"/>
        <w:rPr>
          <w:rFonts w:cs="FrankRuehl"/>
          <w:sz w:val="26"/>
          <w:szCs w:val="26"/>
          <w:rtl/>
        </w:rPr>
      </w:pPr>
      <w:bookmarkStart w:id="0" w:name="Date"/>
      <w:bookmarkEnd w:id="0"/>
      <w:r>
        <w:rPr>
          <w:rFonts w:cs="FrankRuehl"/>
          <w:sz w:val="26"/>
          <w:szCs w:val="26"/>
          <w:rtl/>
        </w:rPr>
        <w:t xml:space="preserve">ב' בטבת </w:t>
      </w:r>
      <w:proofErr w:type="spellStart"/>
      <w:r>
        <w:rPr>
          <w:rFonts w:cs="FrankRuehl"/>
          <w:sz w:val="26"/>
          <w:szCs w:val="26"/>
          <w:rtl/>
        </w:rPr>
        <w:t>התשע"ב</w:t>
      </w:r>
      <w:proofErr w:type="spellEnd"/>
      <w:r>
        <w:rPr>
          <w:rFonts w:cs="FrankRuehl"/>
          <w:sz w:val="26"/>
          <w:szCs w:val="26"/>
          <w:rtl/>
        </w:rPr>
        <w:br/>
        <w:t>28 בדצמבר 2011</w:t>
      </w:r>
    </w:p>
    <w:p w:rsidR="003C2176" w:rsidRDefault="003C2176" w:rsidP="00887A33">
      <w:pPr>
        <w:ind w:left="6179"/>
        <w:jc w:val="left"/>
        <w:rPr>
          <w:rFonts w:cs="FrankRuehl"/>
          <w:sz w:val="26"/>
          <w:szCs w:val="26"/>
          <w:rtl/>
        </w:rPr>
      </w:pPr>
      <w:bookmarkStart w:id="1" w:name="DocNum"/>
      <w:bookmarkEnd w:id="1"/>
      <w:r>
        <w:rPr>
          <w:rFonts w:cs="FrankRuehl"/>
          <w:sz w:val="26"/>
          <w:szCs w:val="26"/>
          <w:rtl/>
        </w:rPr>
        <w:t>לה. 2011-425</w:t>
      </w:r>
    </w:p>
    <w:p w:rsidR="003C2176" w:rsidRDefault="003C2176" w:rsidP="00C32EE2">
      <w:pPr>
        <w:spacing w:line="360" w:lineRule="auto"/>
        <w:ind w:left="376"/>
        <w:jc w:val="left"/>
        <w:rPr>
          <w:rFonts w:cs="FrankRuehl"/>
          <w:sz w:val="26"/>
          <w:szCs w:val="26"/>
          <w:rtl/>
        </w:rPr>
      </w:pPr>
      <w:bookmarkStart w:id="2" w:name="MainToEl"/>
      <w:bookmarkEnd w:id="2"/>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3C2176">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3" w:name="About"/>
      <w:bookmarkEnd w:id="3"/>
      <w:r w:rsidR="003C2176">
        <w:rPr>
          <w:rFonts w:cs="FrankRuehl"/>
          <w:sz w:val="26"/>
          <w:szCs w:val="26"/>
          <w:rtl/>
        </w:rPr>
        <w:t xml:space="preserve">מט"ח - </w:t>
      </w:r>
      <w:proofErr w:type="spellStart"/>
      <w:r w:rsidR="003C2176">
        <w:rPr>
          <w:rFonts w:cs="FrankRuehl"/>
          <w:sz w:val="26"/>
          <w:szCs w:val="26"/>
          <w:rtl/>
        </w:rPr>
        <w:t>חוו"ד</w:t>
      </w:r>
      <w:proofErr w:type="spellEnd"/>
      <w:r w:rsidR="003C2176">
        <w:rPr>
          <w:rFonts w:cs="FrankRuehl"/>
          <w:sz w:val="26"/>
          <w:szCs w:val="26"/>
          <w:rtl/>
        </w:rPr>
        <w:t xml:space="preserve"> ספק יחיד</w:t>
      </w:r>
    </w:p>
    <w:p w:rsidR="00C32EE2" w:rsidRDefault="00C32EE2" w:rsidP="00A851C3">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sidRPr="005230E9">
        <w:rPr>
          <w:rFonts w:ascii="Arial" w:hAnsi="Arial" w:cs="Arial" w:hint="cs"/>
          <w:b/>
          <w:sz w:val="22"/>
          <w:szCs w:val="22"/>
          <w:rtl/>
        </w:rPr>
        <w:t xml:space="preserve"> 3(29) </w:t>
      </w:r>
      <w:r w:rsidRPr="00813E93">
        <w:rPr>
          <w:rFonts w:ascii="Arial" w:hAnsi="Arial" w:cs="Arial"/>
          <w:b/>
          <w:sz w:val="22"/>
          <w:szCs w:val="22"/>
          <w:rtl/>
        </w:rPr>
        <w:t xml:space="preserve">לתקנות </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DB2568">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156A4D" w:rsidRPr="00156A4D" w:rsidRDefault="00156A4D" w:rsidP="00156A4D">
            <w:pPr>
              <w:spacing w:line="360" w:lineRule="auto"/>
              <w:rPr>
                <w:rFonts w:ascii="Arial" w:hAnsi="Arial" w:cs="FrankRuehl"/>
                <w:b/>
                <w:sz w:val="26"/>
                <w:szCs w:val="26"/>
                <w:rtl/>
              </w:rPr>
            </w:pPr>
            <w:r w:rsidRPr="00156A4D">
              <w:rPr>
                <w:rFonts w:ascii="Arial" w:hAnsi="Arial" w:cs="FrankRuehl"/>
                <w:b/>
                <w:sz w:val="26"/>
                <w:szCs w:val="26"/>
                <w:rtl/>
              </w:rPr>
              <w:t>למטח סביבות למידה רבות הבנויות בצמוד לתוכנית הלימודים של משרד החינוך לגני הילדים, לבתי-הספר היסודיים והתיכונים. הסביבות תומכות בתהליכי הלמידה שמתקיימים בבתי-הספר, מעשירות את התלמידים ופותחות בפניהם אפיקים חדשים. הסביבות הן דידקטיות, מרובות טקסטים מילוליים, ופעילויות חקר וגילוי. מטח מציעה מגוון רחב של תכנים, פעילויות ומשחקים בתחומי דעת שונים, כגון: חשבון, אנגלית, תנ"ך, שפה, מוסיקה, אומנות, אזרחות, ערבית ועוד. מטח מציעה גם סביבות לניהול למידה ומעקב תפוקות תלמיד.</w:t>
            </w:r>
          </w:p>
          <w:p w:rsidR="00C32EE2" w:rsidRPr="00B84C5E" w:rsidRDefault="00C32EE2" w:rsidP="00B84C5E">
            <w:pPr>
              <w:autoSpaceDE w:val="0"/>
              <w:autoSpaceDN w:val="0"/>
              <w:adjustRightInd w:val="0"/>
              <w:spacing w:line="360" w:lineRule="auto"/>
              <w:rPr>
                <w:rFonts w:cs="FrankRuehl"/>
                <w:sz w:val="26"/>
                <w:szCs w:val="26"/>
                <w:rtl/>
                <w:lang w:eastAsia="en-US"/>
              </w:rPr>
            </w:pPr>
          </w:p>
        </w:tc>
      </w:tr>
    </w:tbl>
    <w:p w:rsidR="00C32EE2" w:rsidRPr="0021757D" w:rsidRDefault="00C32EE2" w:rsidP="00C32EE2">
      <w:pPr>
        <w:rPr>
          <w:rFonts w:ascii="Arial" w:hAnsi="Arial" w:cs="Arial"/>
          <w:b/>
          <w:sz w:val="16"/>
          <w:szCs w:val="16"/>
          <w:rtl/>
        </w:rPr>
      </w:pPr>
    </w:p>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6230"/>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tcBorders>
              <w:top w:val="single" w:sz="4" w:space="0" w:color="auto"/>
              <w:left w:val="single" w:sz="4" w:space="0" w:color="auto"/>
              <w:bottom w:val="single" w:sz="4" w:space="0" w:color="auto"/>
            </w:tcBorders>
          </w:tcPr>
          <w:p w:rsidR="00C32EE2" w:rsidRPr="001F3C54" w:rsidRDefault="00B84C5E" w:rsidP="009E2412">
            <w:pPr>
              <w:rPr>
                <w:rFonts w:ascii="Arial" w:hAnsi="Arial" w:cs="Arial"/>
                <w:b/>
                <w:sz w:val="22"/>
                <w:szCs w:val="22"/>
                <w:rtl/>
              </w:rPr>
            </w:pPr>
            <w:r>
              <w:rPr>
                <w:rFonts w:ascii="Arial" w:hAnsi="Arial" w:cs="Arial" w:hint="cs"/>
                <w:b/>
                <w:sz w:val="22"/>
                <w:szCs w:val="22"/>
                <w:rtl/>
              </w:rPr>
              <w:t>"</w:t>
            </w:r>
            <w:r w:rsidR="009E2412">
              <w:rPr>
                <w:rFonts w:ascii="Arial" w:hAnsi="Arial" w:cs="Arial" w:hint="cs"/>
                <w:b/>
                <w:sz w:val="22"/>
                <w:szCs w:val="22"/>
                <w:rtl/>
              </w:rPr>
              <w:t>מט"ח</w:t>
            </w:r>
            <w:r>
              <w:rPr>
                <w:rFonts w:ascii="Arial" w:hAnsi="Arial" w:cs="Arial" w:hint="cs"/>
                <w:b/>
                <w:sz w:val="22"/>
                <w:szCs w:val="22"/>
                <w:rtl/>
              </w:rPr>
              <w:t>"</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tcBorders>
              <w:top w:val="single" w:sz="4" w:space="0" w:color="auto"/>
              <w:left w:val="single" w:sz="4" w:space="0" w:color="auto"/>
              <w:bottom w:val="single" w:sz="4" w:space="0" w:color="auto"/>
            </w:tcBorders>
          </w:tcPr>
          <w:p w:rsidR="00C32EE2" w:rsidRPr="001F3C54" w:rsidRDefault="006F60FC" w:rsidP="00F27E7B">
            <w:pPr>
              <w:rPr>
                <w:rFonts w:ascii="Arial" w:hAnsi="Arial" w:cs="Arial"/>
                <w:b/>
                <w:sz w:val="22"/>
                <w:szCs w:val="22"/>
                <w:rtl/>
              </w:rPr>
            </w:pPr>
            <w:r>
              <w:rPr>
                <w:rFonts w:ascii="Arial" w:hAnsi="Arial" w:cs="Arial" w:hint="cs"/>
                <w:b/>
                <w:sz w:val="22"/>
                <w:szCs w:val="22"/>
                <w:rtl/>
              </w:rPr>
              <w:t>353,600 ₪ לשנתיים, (182,250 ₪ לשנה)</w:t>
            </w:r>
            <w:r w:rsidR="00F27E7B">
              <w:rPr>
                <w:rFonts w:ascii="Arial" w:hAnsi="Arial" w:cs="Arial" w:hint="cs"/>
                <w:b/>
                <w:sz w:val="22"/>
                <w:szCs w:val="22"/>
                <w:rtl/>
              </w:rPr>
              <w:t>- המחיר אינו</w:t>
            </w:r>
            <w:r w:rsidR="00F27E7B" w:rsidRPr="00F27E7B">
              <w:rPr>
                <w:rFonts w:ascii="Arial" w:hAnsi="Arial" w:cs="Arial" w:hint="cs"/>
                <w:b/>
                <w:sz w:val="22"/>
                <w:szCs w:val="22"/>
                <w:rtl/>
              </w:rPr>
              <w:t xml:space="preserve"> כולל מע"מ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tcBorders>
              <w:top w:val="single" w:sz="4" w:space="0" w:color="auto"/>
              <w:left w:val="single" w:sz="4" w:space="0" w:color="auto"/>
              <w:bottom w:val="single" w:sz="4" w:space="0" w:color="auto"/>
            </w:tcBorders>
          </w:tcPr>
          <w:p w:rsidR="00C32EE2" w:rsidRPr="001F3C54" w:rsidRDefault="001F3C54" w:rsidP="00A802EF">
            <w:pPr>
              <w:rPr>
                <w:rFonts w:ascii="Arial" w:hAnsi="Arial" w:cs="Arial"/>
                <w:b/>
                <w:sz w:val="22"/>
                <w:szCs w:val="22"/>
                <w:rtl/>
              </w:rPr>
            </w:pPr>
            <w:r>
              <w:rPr>
                <w:rFonts w:ascii="Arial" w:hAnsi="Arial" w:cs="Arial" w:hint="cs"/>
                <w:b/>
                <w:sz w:val="22"/>
                <w:szCs w:val="22"/>
                <w:rtl/>
              </w:rPr>
              <w:t>1/</w:t>
            </w:r>
            <w:r w:rsidR="00FF3B99">
              <w:rPr>
                <w:rFonts w:ascii="Arial" w:hAnsi="Arial" w:cs="Arial" w:hint="cs"/>
                <w:b/>
                <w:sz w:val="22"/>
                <w:szCs w:val="22"/>
                <w:rtl/>
              </w:rPr>
              <w:t>1</w:t>
            </w:r>
            <w:r>
              <w:rPr>
                <w:rFonts w:ascii="Arial" w:hAnsi="Arial" w:cs="Arial" w:hint="cs"/>
                <w:b/>
                <w:sz w:val="22"/>
                <w:szCs w:val="22"/>
                <w:rtl/>
              </w:rPr>
              <w:t xml:space="preserve">/2012 </w:t>
            </w:r>
            <w:r>
              <w:rPr>
                <w:rFonts w:ascii="Arial" w:hAnsi="Arial" w:cs="Arial"/>
                <w:b/>
                <w:sz w:val="22"/>
                <w:szCs w:val="22"/>
                <w:rtl/>
              </w:rPr>
              <w:t>–</w:t>
            </w:r>
            <w:r>
              <w:rPr>
                <w:rFonts w:ascii="Arial" w:hAnsi="Arial" w:cs="Arial" w:hint="cs"/>
                <w:b/>
                <w:sz w:val="22"/>
                <w:szCs w:val="22"/>
                <w:rtl/>
              </w:rPr>
              <w:t xml:space="preserve"> 31/</w:t>
            </w:r>
            <w:r w:rsidR="00A802EF">
              <w:rPr>
                <w:rFonts w:ascii="Arial" w:hAnsi="Arial" w:cs="Arial" w:hint="cs"/>
                <w:b/>
                <w:sz w:val="22"/>
                <w:szCs w:val="22"/>
                <w:rtl/>
              </w:rPr>
              <w:t>12</w:t>
            </w:r>
            <w:r>
              <w:rPr>
                <w:rFonts w:ascii="Arial" w:hAnsi="Arial" w:cs="Arial" w:hint="cs"/>
                <w:b/>
                <w:sz w:val="22"/>
                <w:szCs w:val="22"/>
                <w:rtl/>
              </w:rPr>
              <w:t>/201</w:t>
            </w:r>
            <w:r w:rsidR="00A802EF">
              <w:rPr>
                <w:rFonts w:ascii="Arial" w:hAnsi="Arial" w:cs="Arial" w:hint="cs"/>
                <w:b/>
                <w:sz w:val="22"/>
                <w:szCs w:val="22"/>
                <w:rtl/>
              </w:rPr>
              <w:t>3</w:t>
            </w:r>
          </w:p>
        </w:tc>
      </w:tr>
    </w:tbl>
    <w:p w:rsidR="00C32EE2" w:rsidRDefault="00C32EE2" w:rsidP="00C32EE2">
      <w:pPr>
        <w:spacing w:line="360" w:lineRule="auto"/>
        <w:jc w:val="left"/>
        <w:rPr>
          <w:rFonts w:cs="FrankRuehl"/>
          <w:sz w:val="26"/>
          <w:szCs w:val="26"/>
          <w:rtl/>
        </w:rPr>
      </w:pPr>
    </w:p>
    <w:p w:rsidR="00887A33" w:rsidRDefault="00887A33" w:rsidP="00C32EE2">
      <w:pPr>
        <w:rPr>
          <w:rFonts w:ascii="Arial" w:hAnsi="Arial" w:cs="Arial"/>
          <w:bCs/>
          <w:rtl/>
        </w:rPr>
      </w:pPr>
    </w:p>
    <w:p w:rsidR="00887A33" w:rsidRPr="00887A33" w:rsidRDefault="00887A33" w:rsidP="00887A33">
      <w:pPr>
        <w:rPr>
          <w:rFonts w:ascii="Arial" w:hAnsi="Arial" w:cs="Arial"/>
          <w:rtl/>
        </w:rPr>
      </w:pPr>
    </w:p>
    <w:p w:rsidR="00887A33" w:rsidRPr="00887A33" w:rsidRDefault="00887A33" w:rsidP="00887A33">
      <w:pPr>
        <w:rPr>
          <w:rFonts w:ascii="Arial" w:hAnsi="Arial" w:cs="Arial"/>
          <w:rtl/>
        </w:rPr>
      </w:pPr>
    </w:p>
    <w:p w:rsidR="00887A33" w:rsidRDefault="00887A33" w:rsidP="00C32EE2">
      <w:pPr>
        <w:rPr>
          <w:rFonts w:ascii="Arial" w:hAnsi="Arial" w:cs="Arial"/>
          <w:rtl/>
        </w:rPr>
      </w:pPr>
    </w:p>
    <w:p w:rsidR="00C32EE2" w:rsidRPr="00BD3C63" w:rsidRDefault="00C32EE2" w:rsidP="00C32EE2">
      <w:pPr>
        <w:rPr>
          <w:rFonts w:ascii="Arial" w:hAnsi="Arial" w:cs="Arial"/>
          <w:bCs/>
          <w:rtl/>
        </w:rPr>
      </w:pPr>
      <w:r w:rsidRPr="00887A33">
        <w:rPr>
          <w:rFonts w:ascii="Arial" w:hAnsi="Arial" w:cs="Arial"/>
          <w:rtl/>
        </w:rPr>
        <w:br w:type="page"/>
      </w:r>
      <w:r w:rsidRPr="00BD3C63">
        <w:rPr>
          <w:rFonts w:ascii="Arial" w:hAnsi="Arial" w:cs="Arial" w:hint="cs"/>
          <w:bCs/>
          <w:rtl/>
        </w:rPr>
        <w:lastRenderedPageBreak/>
        <w:t>נימוקים כי הספק הוא ספק יחיד או כי הטובין הם טובי חוץ</w:t>
      </w:r>
    </w:p>
    <w:p w:rsidR="00A851C3" w:rsidRDefault="00A851C3" w:rsidP="00225F6B">
      <w:pPr>
        <w:pStyle w:val="a7"/>
        <w:ind w:left="0"/>
        <w:rPr>
          <w:rFonts w:ascii="Arial" w:hAnsi="Arial" w:cs="Arial"/>
          <w:bCs/>
          <w:sz w:val="22"/>
          <w:szCs w:val="22"/>
          <w:rtl/>
        </w:rPr>
      </w:pPr>
    </w:p>
    <w:p w:rsidR="00225F6B" w:rsidRPr="00225F6B" w:rsidRDefault="00225F6B" w:rsidP="00225F6B">
      <w:pPr>
        <w:pStyle w:val="a7"/>
        <w:ind w:left="0"/>
        <w:rPr>
          <w:rFonts w:ascii="Arial" w:hAnsi="Arial" w:cs="Arial"/>
          <w:bCs/>
          <w:sz w:val="22"/>
          <w:szCs w:val="22"/>
          <w:rtl/>
        </w:rPr>
      </w:pPr>
      <w:proofErr w:type="spellStart"/>
      <w:r w:rsidRPr="00225F6B">
        <w:rPr>
          <w:rFonts w:ascii="Arial" w:hAnsi="Arial" w:cs="Arial"/>
          <w:bCs/>
          <w:sz w:val="22"/>
          <w:szCs w:val="22"/>
          <w:rtl/>
        </w:rPr>
        <w:t>הלומדה</w:t>
      </w:r>
      <w:proofErr w:type="spellEnd"/>
      <w:r w:rsidRPr="00225F6B">
        <w:rPr>
          <w:rFonts w:ascii="Arial" w:hAnsi="Arial" w:cs="Arial"/>
          <w:bCs/>
          <w:sz w:val="22"/>
          <w:szCs w:val="22"/>
          <w:rtl/>
        </w:rPr>
        <w:t xml:space="preserve"> מופעלת במרכזי </w:t>
      </w:r>
      <w:proofErr w:type="spellStart"/>
      <w:r w:rsidRPr="00225F6B">
        <w:rPr>
          <w:rFonts w:ascii="Arial" w:hAnsi="Arial" w:cs="Arial"/>
          <w:bCs/>
          <w:sz w:val="22"/>
          <w:szCs w:val="22"/>
          <w:rtl/>
        </w:rPr>
        <w:t>להב"ה</w:t>
      </w:r>
      <w:proofErr w:type="spellEnd"/>
      <w:r w:rsidRPr="00225F6B">
        <w:rPr>
          <w:rFonts w:ascii="Arial" w:hAnsi="Arial" w:cs="Arial"/>
          <w:bCs/>
          <w:sz w:val="22"/>
          <w:szCs w:val="22"/>
          <w:rtl/>
        </w:rPr>
        <w:t xml:space="preserve"> במשך כ- 7 שנים, ובהצלחה מרובה. בלהבה מקיימים סקרים באופן רציף לאיתור לומדות ותכני לימוד העונים על כלל תחומי הלימוד וההדרכה בפרויקט. במסגרת פעילות זו אנו נפגשים באופן תדיר עם ספקי תוכן ונציגי שיווק של מוצרים אלה. כמו כן, נערכים מדי שנה ימים מרוכזים בהם נקראים הספקים להציג לצוותי ההדרכה את התכנים והחידושים של המוצרים שהם מייצגים. בהתייחס למוצר הנדון,  יש לציין כי הוא מאושר על ידי משרד החינוך ונהוג להשתמש בו בבתי הספר. המוצר הינו מרכיב משלים לתלמידי בתי הספר והגנים הפוקדים את מרכזי </w:t>
      </w:r>
      <w:proofErr w:type="spellStart"/>
      <w:r w:rsidRPr="00225F6B">
        <w:rPr>
          <w:rFonts w:ascii="Arial" w:hAnsi="Arial" w:cs="Arial"/>
          <w:bCs/>
          <w:sz w:val="22"/>
          <w:szCs w:val="22"/>
          <w:rtl/>
        </w:rPr>
        <w:t>להב"ה</w:t>
      </w:r>
      <w:proofErr w:type="spellEnd"/>
      <w:r w:rsidRPr="00225F6B">
        <w:rPr>
          <w:rFonts w:ascii="Arial" w:hAnsi="Arial" w:cs="Arial"/>
          <w:bCs/>
          <w:sz w:val="22"/>
          <w:szCs w:val="22"/>
          <w:rtl/>
        </w:rPr>
        <w:t xml:space="preserve">. </w:t>
      </w:r>
    </w:p>
    <w:p w:rsidR="00354BD2" w:rsidRPr="00E8269F" w:rsidRDefault="00225F6B" w:rsidP="00225F6B">
      <w:pPr>
        <w:pStyle w:val="a7"/>
        <w:ind w:left="0"/>
        <w:rPr>
          <w:rFonts w:ascii="Arial" w:hAnsi="Arial" w:cs="Arial"/>
          <w:b/>
          <w:sz w:val="22"/>
          <w:szCs w:val="22"/>
          <w:rtl/>
        </w:rPr>
      </w:pPr>
      <w:r w:rsidRPr="00225F6B">
        <w:rPr>
          <w:rFonts w:ascii="Arial" w:hAnsi="Arial" w:cs="Arial"/>
          <w:bCs/>
          <w:sz w:val="22"/>
          <w:szCs w:val="22"/>
          <w:rtl/>
        </w:rPr>
        <w:t xml:space="preserve">מוצרי התוכן – אתרי אינטרנט ומוצרי מדף – נבחנים מידי שנה על ידי צוות מקצועי </w:t>
      </w:r>
      <w:proofErr w:type="spellStart"/>
      <w:r w:rsidRPr="00225F6B">
        <w:rPr>
          <w:rFonts w:ascii="Arial" w:hAnsi="Arial" w:cs="Arial"/>
          <w:bCs/>
          <w:sz w:val="22"/>
          <w:szCs w:val="22"/>
          <w:rtl/>
        </w:rPr>
        <w:t>בלהב"ה</w:t>
      </w:r>
      <w:proofErr w:type="spellEnd"/>
      <w:r w:rsidRPr="00225F6B">
        <w:rPr>
          <w:rFonts w:ascii="Arial" w:hAnsi="Arial" w:cs="Arial"/>
          <w:bCs/>
          <w:sz w:val="22"/>
          <w:szCs w:val="22"/>
          <w:rtl/>
        </w:rPr>
        <w:t xml:space="preserve"> הכולל את מנהל </w:t>
      </w:r>
      <w:proofErr w:type="spellStart"/>
      <w:r w:rsidRPr="00225F6B">
        <w:rPr>
          <w:rFonts w:ascii="Arial" w:hAnsi="Arial" w:cs="Arial"/>
          <w:bCs/>
          <w:sz w:val="22"/>
          <w:szCs w:val="22"/>
          <w:rtl/>
        </w:rPr>
        <w:t>להב"ה</w:t>
      </w:r>
      <w:proofErr w:type="spellEnd"/>
      <w:r w:rsidRPr="00225F6B">
        <w:rPr>
          <w:rFonts w:ascii="Arial" w:hAnsi="Arial" w:cs="Arial"/>
          <w:bCs/>
          <w:sz w:val="22"/>
          <w:szCs w:val="22"/>
          <w:rtl/>
        </w:rPr>
        <w:t xml:space="preserve">, מנהל התוכן והיועצת הפדגוגית המומחית בתחום הפער הדיגיטאלי.  בין השאר נבדקת התאמה בין התכנים במוצרים לתכנים הנלמדים </w:t>
      </w:r>
      <w:proofErr w:type="spellStart"/>
      <w:r w:rsidRPr="00225F6B">
        <w:rPr>
          <w:rFonts w:ascii="Arial" w:hAnsi="Arial" w:cs="Arial"/>
          <w:bCs/>
          <w:sz w:val="22"/>
          <w:szCs w:val="22"/>
          <w:rtl/>
        </w:rPr>
        <w:t>בלהב"ה</w:t>
      </w:r>
      <w:proofErr w:type="spellEnd"/>
      <w:r w:rsidRPr="00225F6B">
        <w:rPr>
          <w:rFonts w:ascii="Arial" w:hAnsi="Arial" w:cs="Arial"/>
          <w:bCs/>
          <w:sz w:val="22"/>
          <w:szCs w:val="22"/>
          <w:rtl/>
        </w:rPr>
        <w:t xml:space="preserve"> ובמוסדות החינוך ביישובים בהם פועלים מרכזי </w:t>
      </w:r>
      <w:proofErr w:type="spellStart"/>
      <w:r w:rsidRPr="00225F6B">
        <w:rPr>
          <w:rFonts w:ascii="Arial" w:hAnsi="Arial" w:cs="Arial"/>
          <w:bCs/>
          <w:sz w:val="22"/>
          <w:szCs w:val="22"/>
          <w:rtl/>
        </w:rPr>
        <w:t>להב"ה</w:t>
      </w:r>
      <w:proofErr w:type="spellEnd"/>
      <w:r w:rsidRPr="00225F6B">
        <w:rPr>
          <w:rFonts w:ascii="Arial" w:hAnsi="Arial" w:cs="Arial"/>
          <w:bCs/>
          <w:sz w:val="22"/>
          <w:szCs w:val="22"/>
          <w:rtl/>
        </w:rPr>
        <w:t>.</w:t>
      </w:r>
    </w:p>
    <w:p w:rsidR="00A851C3" w:rsidRDefault="00A851C3" w:rsidP="00A851C3">
      <w:pPr>
        <w:spacing w:line="360" w:lineRule="auto"/>
        <w:rPr>
          <w:rFonts w:ascii="Arial" w:hAnsi="Arial" w:cs="Arial"/>
          <w:bCs/>
          <w:sz w:val="22"/>
          <w:szCs w:val="22"/>
          <w:rtl/>
        </w:rPr>
      </w:pPr>
    </w:p>
    <w:p w:rsidR="00C32EE2" w:rsidRPr="001F145F" w:rsidRDefault="00C32EE2" w:rsidP="00A851C3">
      <w:pPr>
        <w:spacing w:line="360" w:lineRule="auto"/>
        <w:rPr>
          <w:rFonts w:ascii="Arial" w:hAnsi="Arial" w:cs="Arial"/>
          <w:bCs/>
          <w:sz w:val="22"/>
          <w:szCs w:val="22"/>
          <w:rtl/>
        </w:rPr>
      </w:pP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DF4FBB" w:rsidRDefault="00DF4FBB" w:rsidP="00DF4FBB">
            <w:pPr>
              <w:spacing w:after="200" w:line="276" w:lineRule="auto"/>
              <w:rPr>
                <w:rFonts w:asciiTheme="minorHAnsi" w:eastAsiaTheme="minorHAnsi" w:hAnsiTheme="minorHAnsi" w:cs="FrankRuehl"/>
                <w:sz w:val="26"/>
                <w:szCs w:val="26"/>
                <w:rtl/>
                <w:lang w:eastAsia="en-US"/>
              </w:rPr>
            </w:pPr>
            <w:r>
              <w:rPr>
                <w:rFonts w:asciiTheme="minorHAnsi" w:eastAsiaTheme="minorHAnsi" w:hAnsiTheme="minorHAnsi" w:cs="FrankRuehl" w:hint="cs"/>
                <w:sz w:val="26"/>
                <w:szCs w:val="26"/>
                <w:rtl/>
                <w:lang w:eastAsia="en-US"/>
              </w:rPr>
              <w:t>כאמור,</w:t>
            </w:r>
            <w:r w:rsidRPr="008C7C00">
              <w:rPr>
                <w:rFonts w:asciiTheme="minorHAnsi" w:eastAsiaTheme="minorHAnsi" w:hAnsiTheme="minorHAnsi" w:cs="FrankRuehl" w:hint="cs"/>
                <w:sz w:val="26"/>
                <w:szCs w:val="26"/>
                <w:rtl/>
                <w:lang w:eastAsia="en-US"/>
              </w:rPr>
              <w:t xml:space="preserve"> </w:t>
            </w:r>
            <w:r w:rsidRPr="00156A4D">
              <w:rPr>
                <w:rFonts w:asciiTheme="minorHAnsi" w:eastAsiaTheme="minorHAnsi" w:hAnsiTheme="minorHAnsi" w:cs="FrankRuehl"/>
                <w:sz w:val="26"/>
                <w:szCs w:val="26"/>
                <w:rtl/>
                <w:lang w:eastAsia="en-US"/>
              </w:rPr>
              <w:t>הסביבות תומכות בתהליכי הלמידה שמתקיימים בבתי-הספר, מעשירות את התלמידים ופותחות בפניהם אפיקים חדשים.</w:t>
            </w:r>
          </w:p>
          <w:p w:rsidR="009855B0" w:rsidRDefault="00744C99" w:rsidP="009855B0">
            <w:pPr>
              <w:spacing w:after="200" w:line="276" w:lineRule="auto"/>
              <w:rPr>
                <w:rFonts w:asciiTheme="minorHAnsi" w:eastAsiaTheme="minorHAnsi" w:hAnsiTheme="minorHAnsi" w:cs="FrankRuehl"/>
                <w:sz w:val="26"/>
                <w:szCs w:val="26"/>
                <w:rtl/>
                <w:lang w:eastAsia="en-US"/>
              </w:rPr>
            </w:pPr>
            <w:r w:rsidRPr="009855B0">
              <w:rPr>
                <w:rFonts w:asciiTheme="minorHAnsi" w:eastAsiaTheme="minorHAnsi" w:hAnsiTheme="minorHAnsi" w:cs="FrankRuehl" w:hint="cs"/>
                <w:sz w:val="26"/>
                <w:szCs w:val="26"/>
                <w:rtl/>
                <w:lang w:eastAsia="en-US"/>
              </w:rPr>
              <w:t>מט"ח</w:t>
            </w:r>
            <w:r>
              <w:rPr>
                <w:rFonts w:asciiTheme="minorHAnsi" w:eastAsiaTheme="minorHAnsi" w:hAnsiTheme="minorHAnsi" w:cs="FrankRuehl" w:hint="cs"/>
                <w:sz w:val="26"/>
                <w:szCs w:val="26"/>
                <w:rtl/>
                <w:lang w:eastAsia="en-US"/>
              </w:rPr>
              <w:t xml:space="preserve"> הוא ארגון העובד באופן ישיר מול משרד החינוך, התכנים פותחו בעבודה משותפת עם משרד החינוך, בכדי לתת מענה ספציפי לצרכים אשר אותרו ע"י מערכת החינוך. סביבת הלמידה אשר נבנתה עבור בתיה"ס, </w:t>
            </w:r>
            <w:r w:rsidR="003E3187">
              <w:rPr>
                <w:rFonts w:asciiTheme="minorHAnsi" w:eastAsiaTheme="minorHAnsi" w:hAnsiTheme="minorHAnsi" w:cs="FrankRuehl" w:hint="cs"/>
                <w:sz w:val="26"/>
                <w:szCs w:val="26"/>
                <w:rtl/>
                <w:lang w:eastAsia="en-US"/>
              </w:rPr>
              <w:t>נותנת מענה ייחודי בתחומה ו</w:t>
            </w:r>
            <w:r w:rsidR="00DF4FBB">
              <w:rPr>
                <w:rFonts w:asciiTheme="minorHAnsi" w:eastAsiaTheme="minorHAnsi" w:hAnsiTheme="minorHAnsi" w:cs="FrankRuehl" w:hint="cs"/>
                <w:sz w:val="26"/>
                <w:szCs w:val="26"/>
                <w:rtl/>
                <w:lang w:eastAsia="en-US"/>
              </w:rPr>
              <w:t xml:space="preserve">אף </w:t>
            </w:r>
            <w:r w:rsidR="003E3187">
              <w:rPr>
                <w:rFonts w:asciiTheme="minorHAnsi" w:eastAsiaTheme="minorHAnsi" w:hAnsiTheme="minorHAnsi" w:cs="FrankRuehl" w:hint="cs"/>
                <w:sz w:val="26"/>
                <w:szCs w:val="26"/>
                <w:rtl/>
                <w:lang w:eastAsia="en-US"/>
              </w:rPr>
              <w:t>נדרשת ע"י מורים וגננות</w:t>
            </w:r>
            <w:r w:rsidR="004335D0">
              <w:rPr>
                <w:rFonts w:asciiTheme="minorHAnsi" w:eastAsiaTheme="minorHAnsi" w:hAnsiTheme="minorHAnsi" w:cs="FrankRuehl" w:hint="cs"/>
                <w:sz w:val="26"/>
                <w:szCs w:val="26"/>
                <w:rtl/>
                <w:lang w:eastAsia="en-US"/>
              </w:rPr>
              <w:t>.</w:t>
            </w:r>
            <w:r w:rsidR="009855B0">
              <w:rPr>
                <w:rFonts w:asciiTheme="minorHAnsi" w:eastAsiaTheme="minorHAnsi" w:hAnsiTheme="minorHAnsi" w:cs="FrankRuehl" w:hint="cs"/>
                <w:sz w:val="26"/>
                <w:szCs w:val="26"/>
                <w:rtl/>
                <w:lang w:eastAsia="en-US"/>
              </w:rPr>
              <w:t xml:space="preserve"> </w:t>
            </w:r>
          </w:p>
          <w:p w:rsidR="009855B0" w:rsidRPr="009855B0" w:rsidRDefault="009855B0" w:rsidP="00806B27">
            <w:pPr>
              <w:spacing w:after="200" w:line="276" w:lineRule="auto"/>
              <w:rPr>
                <w:rFonts w:asciiTheme="minorHAnsi" w:eastAsiaTheme="minorHAnsi" w:hAnsiTheme="minorHAnsi" w:cs="FrankRuehl"/>
                <w:sz w:val="26"/>
                <w:szCs w:val="26"/>
                <w:rtl/>
                <w:lang w:eastAsia="en-US"/>
              </w:rPr>
            </w:pPr>
            <w:r w:rsidRPr="009855B0">
              <w:rPr>
                <w:rFonts w:asciiTheme="minorHAnsi" w:eastAsiaTheme="minorHAnsi" w:hAnsiTheme="minorHAnsi" w:cs="FrankRuehl" w:hint="cs"/>
                <w:sz w:val="26"/>
                <w:szCs w:val="26"/>
                <w:rtl/>
                <w:lang w:eastAsia="en-US"/>
              </w:rPr>
              <w:t>התכנים במטח מאושרים  ע"י משרד החינוך והמחלקה ללימוד ליקויי למידה.</w:t>
            </w:r>
          </w:p>
          <w:p w:rsidR="009855B0" w:rsidRPr="00D31CBE" w:rsidRDefault="00DF4FBB" w:rsidP="009855B0">
            <w:pPr>
              <w:spacing w:after="200" w:line="276" w:lineRule="auto"/>
              <w:rPr>
                <w:rFonts w:asciiTheme="minorHAnsi" w:eastAsiaTheme="minorHAnsi" w:hAnsiTheme="minorHAnsi" w:cs="FrankRuehl"/>
                <w:sz w:val="26"/>
                <w:szCs w:val="26"/>
                <w:rtl/>
                <w:lang w:eastAsia="en-US"/>
              </w:rPr>
            </w:pPr>
            <w:r>
              <w:rPr>
                <w:rFonts w:asciiTheme="minorHAnsi" w:eastAsiaTheme="minorHAnsi" w:hAnsiTheme="minorHAnsi" w:cs="FrankRuehl" w:hint="cs"/>
                <w:sz w:val="26"/>
                <w:szCs w:val="26"/>
                <w:rtl/>
                <w:lang w:eastAsia="en-US"/>
              </w:rPr>
              <w:t>להב"ה, כחלק ממדיניות התוכן, מתאימה את סל התכנים לאוכלוסיית היעד הכוללת בין השאר את גני הילדים, בתי הספר וכל מוסדות החינוך בכל יישוב.</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C32EE2">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יוסי טובול</w:t>
            </w:r>
          </w:p>
        </w:tc>
        <w:tc>
          <w:tcPr>
            <w:tcW w:w="3420"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מנהל להב"ה</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3C2176" w:rsidP="00887A33">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774065</wp:posOffset>
            </wp:positionH>
            <wp:positionV relativeFrom="line">
              <wp:align>center</wp:align>
            </wp:positionV>
            <wp:extent cx="1152000" cy="540000"/>
            <wp:effectExtent l="0" t="0" r="0" b="0"/>
            <wp:wrapNone/>
            <wp:docPr id="5" name="MySign" descr="Signed on document: 2011-425&#10;System ID: 20AB690414A30161C225797400314FB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152000" cy="540000"/>
                    </a:xfrm>
                    <a:prstGeom prst="rect">
                      <a:avLst/>
                    </a:prstGeom>
                  </pic:spPr>
                </pic:pic>
              </a:graphicData>
            </a:graphic>
          </wp:anchor>
        </w:drawing>
      </w:r>
      <w:bookmarkStart w:id="4" w:name="_GoBack"/>
      <w:bookmarkEnd w:id="4"/>
    </w:p>
    <w:p w:rsidR="003C2176" w:rsidRDefault="003C2176" w:rsidP="00C32EE2">
      <w:pPr>
        <w:tabs>
          <w:tab w:val="center" w:pos="3635"/>
          <w:tab w:val="center" w:pos="6186"/>
        </w:tabs>
        <w:spacing w:line="360" w:lineRule="auto"/>
        <w:jc w:val="left"/>
        <w:rPr>
          <w:rFonts w:cs="FrankRuehl"/>
          <w:sz w:val="26"/>
          <w:szCs w:val="26"/>
          <w:rtl/>
        </w:rPr>
      </w:pPr>
      <w:bookmarkStart w:id="5" w:name="SignedBy"/>
      <w:bookmarkEnd w:id="5"/>
      <w:r>
        <w:rPr>
          <w:rFonts w:cs="FrankRuehl"/>
          <w:sz w:val="26"/>
          <w:szCs w:val="26"/>
          <w:rtl/>
        </w:rPr>
        <w:tab/>
      </w:r>
      <w:r>
        <w:rPr>
          <w:rFonts w:cs="FrankRuehl"/>
          <w:sz w:val="26"/>
          <w:szCs w:val="26"/>
          <w:rtl/>
        </w:rPr>
        <w:tab/>
        <w:t xml:space="preserve">שולמית </w:t>
      </w:r>
      <w:proofErr w:type="spellStart"/>
      <w:r>
        <w:rPr>
          <w:rFonts w:cs="FrankRuehl"/>
          <w:sz w:val="26"/>
          <w:szCs w:val="26"/>
          <w:rtl/>
        </w:rPr>
        <w:t>יקותיאלי</w:t>
      </w:r>
      <w:proofErr w:type="spellEnd"/>
      <w:r>
        <w:rPr>
          <w:rFonts w:cs="FrankRuehl"/>
          <w:sz w:val="26"/>
          <w:szCs w:val="26"/>
          <w:rtl/>
        </w:rPr>
        <w:br/>
      </w:r>
      <w:r>
        <w:rPr>
          <w:rFonts w:cs="FrankRuehl"/>
          <w:sz w:val="26"/>
          <w:szCs w:val="26"/>
          <w:rtl/>
        </w:rPr>
        <w:tab/>
      </w:r>
      <w:r>
        <w:rPr>
          <w:rFonts w:cs="FrankRuehl"/>
          <w:sz w:val="26"/>
          <w:szCs w:val="26"/>
          <w:rtl/>
        </w:rPr>
        <w:tab/>
        <w:t>ראש גף</w:t>
      </w:r>
    </w:p>
    <w:p w:rsidR="00C32EE2" w:rsidRDefault="003D648F" w:rsidP="00C32EE2">
      <w:pPr>
        <w:spacing w:line="360" w:lineRule="auto"/>
        <w:jc w:val="left"/>
        <w:rPr>
          <w:rFonts w:cs="FrankRuehl"/>
          <w:sz w:val="26"/>
          <w:szCs w:val="26"/>
          <w:rtl/>
        </w:rPr>
      </w:pPr>
      <w:r>
        <w:rPr>
          <w:rFonts w:cs="FrankRuehl" w:hint="cs"/>
          <w:sz w:val="26"/>
          <w:szCs w:val="26"/>
          <w:rtl/>
        </w:rPr>
        <w:t xml:space="preserve">                                                                                                     </w:t>
      </w:r>
    </w:p>
    <w:p w:rsidR="00C32EE2"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tl/>
        </w:rPr>
      </w:pPr>
      <w:r>
        <w:rPr>
          <w:rFonts w:cs="FrankRuehl" w:hint="cs"/>
          <w:sz w:val="26"/>
          <w:szCs w:val="26"/>
          <w:rtl/>
        </w:rPr>
        <w:t>העתק:</w:t>
      </w:r>
    </w:p>
    <w:p w:rsidR="003C2176" w:rsidRDefault="003C2176" w:rsidP="00C32EE2">
      <w:pPr>
        <w:spacing w:line="360" w:lineRule="auto"/>
        <w:jc w:val="left"/>
        <w:rPr>
          <w:rFonts w:cs="FrankRuehl"/>
          <w:sz w:val="26"/>
          <w:szCs w:val="26"/>
          <w:rtl/>
        </w:rPr>
      </w:pPr>
      <w:bookmarkStart w:id="6" w:name="OtherTo"/>
      <w:bookmarkEnd w:id="6"/>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757D2A">
      <w:headerReference w:type="even" r:id="rId10"/>
      <w:headerReference w:type="default" r:id="rId11"/>
      <w:footerReference w:type="default" r:id="rId12"/>
      <w:headerReference w:type="first" r:id="rId13"/>
      <w:footerReference w:type="first" r:id="rId14"/>
      <w:pgSz w:w="11907" w:h="16840" w:code="9"/>
      <w:pgMar w:top="1752" w:right="1797" w:bottom="1440" w:left="1797" w:header="720"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2568" w:rsidRDefault="00DB2568">
      <w:r>
        <w:separator/>
      </w:r>
    </w:p>
  </w:endnote>
  <w:endnote w:type="continuationSeparator" w:id="0">
    <w:p w:rsidR="00DB2568" w:rsidRDefault="00DB25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3756D502" wp14:editId="19368D6A">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77EA993F" wp14:editId="7E05F1DB">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2568" w:rsidRDefault="00DB2568">
      <w:r>
        <w:separator/>
      </w:r>
    </w:p>
  </w:footnote>
  <w:footnote w:type="continuationSeparator" w:id="0">
    <w:p w:rsidR="00DB2568" w:rsidRDefault="00DB25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3C2176">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5CDBCD42" wp14:editId="775E4E31">
          <wp:simplePos x="0" y="0"/>
          <wp:positionH relativeFrom="column">
            <wp:align>right</wp:align>
          </wp:positionH>
          <wp:positionV relativeFrom="paragraph">
            <wp:posOffset>-6985</wp:posOffset>
          </wp:positionV>
          <wp:extent cx="939165" cy="682625"/>
          <wp:effectExtent l="0" t="0" r="0" b="3175"/>
          <wp:wrapNone/>
          <wp:docPr id="3" name="תמונה 3" descr="2לוגו יחידה למערכות מידע_סופ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9165"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DB2568" w:rsidRPr="001F7D62" w:rsidRDefault="00DB2568" w:rsidP="00DB2568">
    <w:pPr>
      <w:jc w:val="center"/>
      <w:rPr>
        <w:rFonts w:cs="FrankRuehl"/>
        <w:b/>
        <w:bCs/>
        <w:sz w:val="32"/>
        <w:szCs w:val="32"/>
        <w:rtl/>
      </w:rPr>
    </w:pPr>
    <w:r w:rsidRPr="001F7D62">
      <w:rPr>
        <w:rFonts w:cs="FrankRuehl" w:hint="cs"/>
        <w:b/>
        <w:bCs/>
        <w:sz w:val="32"/>
        <w:szCs w:val="32"/>
        <w:rtl/>
      </w:rPr>
      <w:t xml:space="preserve">משרד האוצר </w:t>
    </w:r>
    <w:r w:rsidRPr="001F7D62">
      <w:rPr>
        <w:rFonts w:cs="FrankRuehl"/>
        <w:b/>
        <w:bCs/>
        <w:sz w:val="32"/>
        <w:szCs w:val="32"/>
        <w:rtl/>
      </w:rPr>
      <w:t>–</w:t>
    </w:r>
    <w:r w:rsidRPr="001F7D62">
      <w:rPr>
        <w:rFonts w:cs="FrankRuehl" w:hint="cs"/>
        <w:b/>
        <w:bCs/>
        <w:sz w:val="32"/>
        <w:szCs w:val="32"/>
        <w:rtl/>
      </w:rPr>
      <w:t xml:space="preserve"> החשב הכללי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D6E32"/>
    <w:multiLevelType w:val="hybridMultilevel"/>
    <w:tmpl w:val="5A444768"/>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42296CE5"/>
    <w:multiLevelType w:val="hybridMultilevel"/>
    <w:tmpl w:val="430A6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2"/>
  </w:num>
  <w:num w:numId="4">
    <w:abstractNumId w:val="3"/>
  </w:num>
  <w:num w:numId="5">
    <w:abstractNumId w:val="1"/>
  </w:num>
  <w:num w:numId="6">
    <w:abstractNumId w:val="6"/>
  </w:num>
  <w:num w:numId="7">
    <w:abstractNumId w:val="7"/>
  </w:num>
  <w:num w:numId="8">
    <w:abstractNumId w:val="5"/>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6D7B"/>
    <w:rsid w:val="00047C97"/>
    <w:rsid w:val="000520B7"/>
    <w:rsid w:val="000541CA"/>
    <w:rsid w:val="000568CE"/>
    <w:rsid w:val="00066383"/>
    <w:rsid w:val="00086631"/>
    <w:rsid w:val="00093B9D"/>
    <w:rsid w:val="000B77A4"/>
    <w:rsid w:val="000C04AE"/>
    <w:rsid w:val="000D20F8"/>
    <w:rsid w:val="000E6098"/>
    <w:rsid w:val="000E632C"/>
    <w:rsid w:val="000E7BBD"/>
    <w:rsid w:val="0010326C"/>
    <w:rsid w:val="001110D3"/>
    <w:rsid w:val="0014482E"/>
    <w:rsid w:val="00156A4D"/>
    <w:rsid w:val="001611C6"/>
    <w:rsid w:val="00164B30"/>
    <w:rsid w:val="0018292D"/>
    <w:rsid w:val="001A5FDE"/>
    <w:rsid w:val="001A7C42"/>
    <w:rsid w:val="001C4F6D"/>
    <w:rsid w:val="001D55DD"/>
    <w:rsid w:val="001E548A"/>
    <w:rsid w:val="001F3C54"/>
    <w:rsid w:val="00205A05"/>
    <w:rsid w:val="00207251"/>
    <w:rsid w:val="00225F6B"/>
    <w:rsid w:val="0023588D"/>
    <w:rsid w:val="00275887"/>
    <w:rsid w:val="002A293E"/>
    <w:rsid w:val="002A532F"/>
    <w:rsid w:val="002A54A3"/>
    <w:rsid w:val="002A7FEA"/>
    <w:rsid w:val="002B1D6E"/>
    <w:rsid w:val="002D7789"/>
    <w:rsid w:val="002E38F4"/>
    <w:rsid w:val="002F03B1"/>
    <w:rsid w:val="002F0894"/>
    <w:rsid w:val="002F197C"/>
    <w:rsid w:val="003125EA"/>
    <w:rsid w:val="003163B7"/>
    <w:rsid w:val="0032269E"/>
    <w:rsid w:val="0032485F"/>
    <w:rsid w:val="00325E01"/>
    <w:rsid w:val="00346137"/>
    <w:rsid w:val="00353D56"/>
    <w:rsid w:val="00354BD2"/>
    <w:rsid w:val="00361114"/>
    <w:rsid w:val="00382A9E"/>
    <w:rsid w:val="003840FE"/>
    <w:rsid w:val="00393C6A"/>
    <w:rsid w:val="00395838"/>
    <w:rsid w:val="003A1D7A"/>
    <w:rsid w:val="003A7774"/>
    <w:rsid w:val="003B1917"/>
    <w:rsid w:val="003B25F8"/>
    <w:rsid w:val="003B4DF3"/>
    <w:rsid w:val="003C2176"/>
    <w:rsid w:val="003C3A5C"/>
    <w:rsid w:val="003D1AEB"/>
    <w:rsid w:val="003D38A2"/>
    <w:rsid w:val="003D648F"/>
    <w:rsid w:val="003D6F64"/>
    <w:rsid w:val="003E3187"/>
    <w:rsid w:val="003E6FF1"/>
    <w:rsid w:val="003F1396"/>
    <w:rsid w:val="0040055E"/>
    <w:rsid w:val="00416A68"/>
    <w:rsid w:val="00423D6A"/>
    <w:rsid w:val="00426E0E"/>
    <w:rsid w:val="004323EF"/>
    <w:rsid w:val="004335D0"/>
    <w:rsid w:val="00436CBC"/>
    <w:rsid w:val="004410DE"/>
    <w:rsid w:val="0044663B"/>
    <w:rsid w:val="004476AE"/>
    <w:rsid w:val="00451F2E"/>
    <w:rsid w:val="004523EB"/>
    <w:rsid w:val="00452D7A"/>
    <w:rsid w:val="0046463E"/>
    <w:rsid w:val="00475030"/>
    <w:rsid w:val="004B79BE"/>
    <w:rsid w:val="004C127D"/>
    <w:rsid w:val="004C1786"/>
    <w:rsid w:val="004C2FF0"/>
    <w:rsid w:val="004C5538"/>
    <w:rsid w:val="004D65A1"/>
    <w:rsid w:val="004E2A82"/>
    <w:rsid w:val="004E479D"/>
    <w:rsid w:val="004F3773"/>
    <w:rsid w:val="004F6C83"/>
    <w:rsid w:val="00500E13"/>
    <w:rsid w:val="005028F9"/>
    <w:rsid w:val="00505D36"/>
    <w:rsid w:val="00511DCC"/>
    <w:rsid w:val="00515321"/>
    <w:rsid w:val="00515E5C"/>
    <w:rsid w:val="00522E5A"/>
    <w:rsid w:val="00523E2F"/>
    <w:rsid w:val="00532752"/>
    <w:rsid w:val="00534452"/>
    <w:rsid w:val="005371D8"/>
    <w:rsid w:val="00546050"/>
    <w:rsid w:val="00556BE2"/>
    <w:rsid w:val="00562F62"/>
    <w:rsid w:val="00580792"/>
    <w:rsid w:val="0059529E"/>
    <w:rsid w:val="005A43FB"/>
    <w:rsid w:val="005B5E4C"/>
    <w:rsid w:val="005D42E4"/>
    <w:rsid w:val="00600BFA"/>
    <w:rsid w:val="00600F1F"/>
    <w:rsid w:val="00602DAD"/>
    <w:rsid w:val="00607135"/>
    <w:rsid w:val="006162D3"/>
    <w:rsid w:val="00624DB7"/>
    <w:rsid w:val="006258D8"/>
    <w:rsid w:val="006309B0"/>
    <w:rsid w:val="006532CD"/>
    <w:rsid w:val="0066664E"/>
    <w:rsid w:val="00692C69"/>
    <w:rsid w:val="006952CA"/>
    <w:rsid w:val="006A13C9"/>
    <w:rsid w:val="006A2503"/>
    <w:rsid w:val="006A5446"/>
    <w:rsid w:val="006B352E"/>
    <w:rsid w:val="006C3C5E"/>
    <w:rsid w:val="006C4C4A"/>
    <w:rsid w:val="006C55AF"/>
    <w:rsid w:val="006D0744"/>
    <w:rsid w:val="006D686D"/>
    <w:rsid w:val="006E0BA0"/>
    <w:rsid w:val="006E5942"/>
    <w:rsid w:val="006F36E6"/>
    <w:rsid w:val="006F60FC"/>
    <w:rsid w:val="006F71FB"/>
    <w:rsid w:val="00706164"/>
    <w:rsid w:val="00726F16"/>
    <w:rsid w:val="0073041A"/>
    <w:rsid w:val="00735D55"/>
    <w:rsid w:val="00743847"/>
    <w:rsid w:val="00744C99"/>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C65BE"/>
    <w:rsid w:val="007D4118"/>
    <w:rsid w:val="007E1C2C"/>
    <w:rsid w:val="007E2692"/>
    <w:rsid w:val="0080160A"/>
    <w:rsid w:val="008063D4"/>
    <w:rsid w:val="00806B27"/>
    <w:rsid w:val="0081395B"/>
    <w:rsid w:val="00826466"/>
    <w:rsid w:val="0082739B"/>
    <w:rsid w:val="0083115F"/>
    <w:rsid w:val="008572C2"/>
    <w:rsid w:val="00864DB3"/>
    <w:rsid w:val="00865BDC"/>
    <w:rsid w:val="00866A9E"/>
    <w:rsid w:val="00867AE5"/>
    <w:rsid w:val="00870D8A"/>
    <w:rsid w:val="00887A33"/>
    <w:rsid w:val="008A33BD"/>
    <w:rsid w:val="008B39D7"/>
    <w:rsid w:val="008C1076"/>
    <w:rsid w:val="008D2E7E"/>
    <w:rsid w:val="008E77BE"/>
    <w:rsid w:val="00910BC9"/>
    <w:rsid w:val="00915C9A"/>
    <w:rsid w:val="00927792"/>
    <w:rsid w:val="009344AE"/>
    <w:rsid w:val="00935E81"/>
    <w:rsid w:val="0094630C"/>
    <w:rsid w:val="00981F4B"/>
    <w:rsid w:val="009855B0"/>
    <w:rsid w:val="00986444"/>
    <w:rsid w:val="00990A24"/>
    <w:rsid w:val="009B64FE"/>
    <w:rsid w:val="009B6693"/>
    <w:rsid w:val="009C795F"/>
    <w:rsid w:val="009E2412"/>
    <w:rsid w:val="009E3E2E"/>
    <w:rsid w:val="009E52B5"/>
    <w:rsid w:val="009F7F7A"/>
    <w:rsid w:val="00A15876"/>
    <w:rsid w:val="00A15D5D"/>
    <w:rsid w:val="00A30921"/>
    <w:rsid w:val="00A46121"/>
    <w:rsid w:val="00A5751E"/>
    <w:rsid w:val="00A604AD"/>
    <w:rsid w:val="00A67A4F"/>
    <w:rsid w:val="00A7396A"/>
    <w:rsid w:val="00A73972"/>
    <w:rsid w:val="00A75696"/>
    <w:rsid w:val="00A802EF"/>
    <w:rsid w:val="00A84333"/>
    <w:rsid w:val="00A84658"/>
    <w:rsid w:val="00A851C3"/>
    <w:rsid w:val="00A97CEA"/>
    <w:rsid w:val="00AA4752"/>
    <w:rsid w:val="00AC0823"/>
    <w:rsid w:val="00AD0167"/>
    <w:rsid w:val="00AD3BFD"/>
    <w:rsid w:val="00AF1C47"/>
    <w:rsid w:val="00B03E2B"/>
    <w:rsid w:val="00B041F7"/>
    <w:rsid w:val="00B311D4"/>
    <w:rsid w:val="00B429D7"/>
    <w:rsid w:val="00B43F9E"/>
    <w:rsid w:val="00B60EE6"/>
    <w:rsid w:val="00B67385"/>
    <w:rsid w:val="00B81E9D"/>
    <w:rsid w:val="00B84C5E"/>
    <w:rsid w:val="00B91F32"/>
    <w:rsid w:val="00B93390"/>
    <w:rsid w:val="00B93A25"/>
    <w:rsid w:val="00BB393A"/>
    <w:rsid w:val="00BB73AF"/>
    <w:rsid w:val="00BD67E7"/>
    <w:rsid w:val="00BF32E8"/>
    <w:rsid w:val="00C01906"/>
    <w:rsid w:val="00C171DC"/>
    <w:rsid w:val="00C24409"/>
    <w:rsid w:val="00C27AC8"/>
    <w:rsid w:val="00C32EE2"/>
    <w:rsid w:val="00C37F33"/>
    <w:rsid w:val="00C45651"/>
    <w:rsid w:val="00C64802"/>
    <w:rsid w:val="00C849D1"/>
    <w:rsid w:val="00C84ABA"/>
    <w:rsid w:val="00CA61AF"/>
    <w:rsid w:val="00CB40A4"/>
    <w:rsid w:val="00CB5365"/>
    <w:rsid w:val="00CC356E"/>
    <w:rsid w:val="00CD6DB8"/>
    <w:rsid w:val="00CE0517"/>
    <w:rsid w:val="00CE1AEC"/>
    <w:rsid w:val="00CF44BB"/>
    <w:rsid w:val="00D01A29"/>
    <w:rsid w:val="00D20ED9"/>
    <w:rsid w:val="00D229D6"/>
    <w:rsid w:val="00D31CBE"/>
    <w:rsid w:val="00D33979"/>
    <w:rsid w:val="00D52EEC"/>
    <w:rsid w:val="00D66453"/>
    <w:rsid w:val="00D731DA"/>
    <w:rsid w:val="00D8196C"/>
    <w:rsid w:val="00D86CE7"/>
    <w:rsid w:val="00D93F63"/>
    <w:rsid w:val="00D969C1"/>
    <w:rsid w:val="00DB2568"/>
    <w:rsid w:val="00DD5320"/>
    <w:rsid w:val="00DE069A"/>
    <w:rsid w:val="00DE206F"/>
    <w:rsid w:val="00DE21AF"/>
    <w:rsid w:val="00DE4554"/>
    <w:rsid w:val="00DE7CC8"/>
    <w:rsid w:val="00DF4FBB"/>
    <w:rsid w:val="00DF73FF"/>
    <w:rsid w:val="00E23497"/>
    <w:rsid w:val="00E375C7"/>
    <w:rsid w:val="00E41B31"/>
    <w:rsid w:val="00E56588"/>
    <w:rsid w:val="00E67200"/>
    <w:rsid w:val="00E8269F"/>
    <w:rsid w:val="00E9580E"/>
    <w:rsid w:val="00E95EEF"/>
    <w:rsid w:val="00EA6729"/>
    <w:rsid w:val="00EA68D8"/>
    <w:rsid w:val="00EB5D89"/>
    <w:rsid w:val="00EC303E"/>
    <w:rsid w:val="00EC378A"/>
    <w:rsid w:val="00ED070E"/>
    <w:rsid w:val="00EF239D"/>
    <w:rsid w:val="00EF3258"/>
    <w:rsid w:val="00EF4323"/>
    <w:rsid w:val="00EF6719"/>
    <w:rsid w:val="00EF71D7"/>
    <w:rsid w:val="00F00D41"/>
    <w:rsid w:val="00F0592A"/>
    <w:rsid w:val="00F1654F"/>
    <w:rsid w:val="00F17F86"/>
    <w:rsid w:val="00F25ABF"/>
    <w:rsid w:val="00F27E7B"/>
    <w:rsid w:val="00F30A73"/>
    <w:rsid w:val="00F32317"/>
    <w:rsid w:val="00F3317B"/>
    <w:rsid w:val="00F4032E"/>
    <w:rsid w:val="00F4319C"/>
    <w:rsid w:val="00F509E4"/>
    <w:rsid w:val="00F6290E"/>
    <w:rsid w:val="00F6571F"/>
    <w:rsid w:val="00F74EF7"/>
    <w:rsid w:val="00F76F49"/>
    <w:rsid w:val="00F80DA7"/>
    <w:rsid w:val="00F975CB"/>
    <w:rsid w:val="00FE3193"/>
    <w:rsid w:val="00FE3885"/>
    <w:rsid w:val="00FE3F33"/>
    <w:rsid w:val="00FE4559"/>
    <w:rsid w:val="00FF3B7A"/>
    <w:rsid w:val="00FF3B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0920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75SsY4LG8o/FmlEn3g9bvQA41wM=</DigestValue>
    </Reference>
    <Reference URI="#idOfficeObject" Type="http://www.w3.org/2000/09/xmldsig#Object">
      <DigestMethod Algorithm="http://www.w3.org/2000/09/xmldsig#sha1"/>
      <DigestValue>7iGFapePF2GogGAK0lPyj04fXfQ=</DigestValue>
    </Reference>
    <Reference URI="#idSignedProperties" Type="http://uri.etsi.org/01903#SignedProperties">
      <Transforms>
        <Transform Algorithm="http://www.w3.org/TR/2001/REC-xml-c14n-20010315"/>
      </Transforms>
      <DigestMethod Algorithm="http://www.w3.org/2000/09/xmldsig#sha1"/>
      <DigestValue>XvmDebEBuX63DxCKngwFYrQzPIc=</DigestValue>
    </Reference>
  </SignedInfo>
  <SignatureValue>LlK+NtdBA9J90hRHsUMdQ5dLoZTOW5rcwzYGcvVKsTo7rO3pxV2MefEXQ2eGDlPfovWus3eSDXlO
n2/MEYFWIiV8thnjORaHVZ1cG48jJc2JjrBYO5uYcDWGk8mAKXY2KS7m1ukLfTixf7+ckfXsl9PU
3HsuYZZtyszbpqAyOFs=</SignatureValue>
  <KeyInfo>
    <X509Data>
      <X509Certificate>MIIExDCCA6ygAwIBAgIKR7I40gAAAADwIzANBgkqhkiG9w0BAQUFADBKMQswCQYDVQQGEwJJTDEd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</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vpIED+u6KlF6VJ6eHm99xszFH7I=
</DigestValue>
      </Reference>
      <Reference URI="/word/footer2.xml?ContentType=application/vnd.openxmlformats-officedocument.wordprocessingml.footer+xml">
        <DigestMethod Algorithm="http://www.w3.org/2000/09/xmldsig#sha1"/>
        <DigestValue>cKGIIu7NFGo9XBuPyDmdjyBRYh0=
</DigestValue>
      </Reference>
      <Reference URI="/word/numbering.xml?ContentType=application/vnd.openxmlformats-officedocument.wordprocessingml.numbering+xml">
        <DigestMethod Algorithm="http://www.w3.org/2000/09/xmldsig#sha1"/>
        <DigestValue>DyZN4UiQvga/LH2L2bKZ1SFGOpg=
</DigestValue>
      </Reference>
      <Reference URI="/word/footnotes.xml?ContentType=application/vnd.openxmlformats-officedocument.wordprocessingml.footnotes+xml">
        <DigestMethod Algorithm="http://www.w3.org/2000/09/xmldsig#sha1"/>
        <DigestValue>mjaex5disYXovpknKhlnMQBhfsM=
</DigestValue>
      </Reference>
      <Reference URI="/word/media/image3.jpeg?ContentType=image/jpeg">
        <DigestMethod Algorithm="http://www.w3.org/2000/09/xmldsig#sha1"/>
        <DigestValue>IF333bpt2W0kQ4BD4iY2V8SQfq4=
</DigestValue>
      </Reference>
      <Reference URI="/word/theme/theme1.xml?ContentType=application/vnd.openxmlformats-officedocument.theme+xml">
        <DigestMethod Algorithm="http://www.w3.org/2000/09/xmldsig#sha1"/>
        <DigestValue>xEUc+Kxs8b99k/vO5tW242dYiks=
</DigestValue>
      </Reference>
      <Reference URI="/word/media/image1.png?ContentType=image/png">
        <DigestMethod Algorithm="http://www.w3.org/2000/09/xmldsig#sha1"/>
        <DigestValue>f5oVWMzalS43oNNfnxvZdYYqzG8=
</DigestValue>
      </Reference>
      <Reference URI="/word/media/image2.jpeg?ContentType=image/jpeg">
        <DigestMethod Algorithm="http://www.w3.org/2000/09/xmldsig#sha1"/>
        <DigestValue>mXymhR/7fa1/luMIvyXm5D4xrhw=
</DigestValue>
      </Reference>
      <Reference URI="/word/styles.xml?ContentType=application/vnd.openxmlformats-officedocument.wordprocessingml.styles+xml">
        <DigestMethod Algorithm="http://www.w3.org/2000/09/xmldsig#sha1"/>
        <DigestValue>pXCh7noNdyML9dJ1I4N3bmwntYA=
</DigestValue>
      </Reference>
      <Reference URI="/word/endnotes.xml?ContentType=application/vnd.openxmlformats-officedocument.wordprocessingml.endnotes+xml">
        <DigestMethod Algorithm="http://www.w3.org/2000/09/xmldsig#sha1"/>
        <DigestValue>45YhW2sm0kw4BBgWgXHVvtQmoTM=
</DigestValue>
      </Reference>
      <Reference URI="/word/header3.xml?ContentType=application/vnd.openxmlformats-officedocument.wordprocessingml.header+xml">
        <DigestMethod Algorithm="http://www.w3.org/2000/09/xmldsig#sha1"/>
        <DigestValue>6oPCxyfkdxcaXs5TWvIsM1J+7RA=
</DigestValue>
      </Reference>
      <Reference URI="/word/document.xml?ContentType=application/vnd.openxmlformats-officedocument.wordprocessingml.document.main+xml">
        <DigestMethod Algorithm="http://www.w3.org/2000/09/xmldsig#sha1"/>
        <DigestValue>CgkT0xUVZvqOd1LpRG3ygDJ/91o=
</DigestValue>
      </Reference>
      <Reference URI="/word/fontTable.xml?ContentType=application/vnd.openxmlformats-officedocument.wordprocessingml.fontTable+xml">
        <DigestMethod Algorithm="http://www.w3.org/2000/09/xmldsig#sha1"/>
        <DigestValue>ek32PbQxemNfCBPKQ9Ka9Y5N0ss=
</DigestValue>
      </Reference>
      <Reference URI="/word/stylesWithEffects.xml?ContentType=application/vnd.ms-word.stylesWithEffects+xml">
        <DigestMethod Algorithm="http://www.w3.org/2000/09/xmldsig#sha1"/>
        <DigestValue>jxvXCsQ+4rJrh7W2qu8QyuzNUUQ=
</DigestValue>
      </Reference>
      <Reference URI="/word/footer1.xml?ContentType=application/vnd.openxmlformats-officedocument.wordprocessingml.footer+xml">
        <DigestMethod Algorithm="http://www.w3.org/2000/09/xmldsig#sha1"/>
        <DigestValue>ZPpqb2AJI8tdxfhtUmcNwhU3HQA=
</DigestValue>
      </Reference>
      <Reference URI="/word/header2.xml?ContentType=application/vnd.openxmlformats-officedocument.wordprocessingml.header+xml">
        <DigestMethod Algorithm="http://www.w3.org/2000/09/xmldsig#sha1"/>
        <DigestValue>MEQOcTJJ0Ois1AkIqlv7l2TugPI=
</DigestValue>
      </Reference>
      <Reference URI="/word/header1.xml?ContentType=application/vnd.openxmlformats-officedocument.wordprocessingml.header+xml">
        <DigestMethod Algorithm="http://www.w3.org/2000/09/xmldsig#sha1"/>
        <DigestValue>YgMJP8qmBxKUX4KTNvpzI43kQEE=
</DigestValue>
      </Reference>
      <Reference URI="/word/webSettings.xml?ContentType=application/vnd.openxmlformats-officedocument.wordprocessingml.webSettings+xml">
        <DigestMethod Algorithm="http://www.w3.org/2000/09/xmldsig#sha1"/>
        <DigestValue>6EBdxyezHswqf/pv4pyUuzzDIBU=
</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
</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WPt1i76enxzedY3t/i0rOVI39do=
</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E0aPzWc9LZuVyLpYyvYO2GAM7yU=
</DigestValue>
      </Reference>
    </Manifest>
    <SignatureProperties>
      <SignatureProperty Id="idSignatureTime" Target="#idPackageSignature">
        <mdssi:SignatureTime>
          <mdssi:Format>YYYY-MM-DDThh:mm:ssTZD</mdssi:Format>
          <mdssi:Value>2012-01-05T07:24:09Z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5.1</WindowsVersion>
          <OfficeVersion>14.0</OfficeVersion>
          <ApplicationVersion>14.0</ApplicationVersion>
          <Monitors>1</Monitors>
          <HorizontalResolution>1152</HorizontalResolution>
          <VerticalResolution>864</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2012-01-05T07:24:09Z</xd:SigningTime>
          <xd:SigningCertificate>
            <xd:Cert>
              <xd:CertDigest>
                <DigestMethod Algorithm="http://www.w3.org/2000/09/xmldsig#sha1"/>
                <DigestValue>eD6nJRATOkhOaQvJI84XpZQzitY=
</DigestValue>
              </xd:CertDigest>
              <xd:IssuerSerial>
                <X509IssuerName>CN=TAMUZ - Employee CA, O=Government Of Israel, C=IL</X509IssuerName>
                <X509SerialNumber>338575635063876343623715</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5BBF2E-3400-4548-865D-1FE7CFC077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TotalTime>
  <Pages>3</Pages>
  <Words>424</Words>
  <Characters>2122</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שולמית יקותיאלי</cp:lastModifiedBy>
  <cp:revision>40</cp:revision>
  <dcterms:created xsi:type="dcterms:W3CDTF">2011-12-27T08:25:00Z</dcterms:created>
  <dcterms:modified xsi:type="dcterms:W3CDTF">2012-01-05T07:24:00Z</dcterms:modified>
</cp:coreProperties>
</file>